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59" w:rsidRPr="00405778" w:rsidRDefault="00EA5459" w:rsidP="00EA5459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5778">
        <w:rPr>
          <w:rFonts w:ascii="Times New Roman" w:hAnsi="Times New Roman"/>
          <w:b/>
          <w:sz w:val="28"/>
          <w:szCs w:val="28"/>
        </w:rPr>
        <w:t xml:space="preserve">Информация о мерах поддержки субъектов </w:t>
      </w:r>
      <w:r>
        <w:rPr>
          <w:rFonts w:ascii="Times New Roman" w:hAnsi="Times New Roman"/>
          <w:b/>
          <w:sz w:val="28"/>
          <w:szCs w:val="28"/>
        </w:rPr>
        <w:br/>
      </w:r>
      <w:r w:rsidRPr="00405778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предпринимательства, реализуемых </w:t>
      </w:r>
      <w:r>
        <w:rPr>
          <w:rFonts w:ascii="Times New Roman" w:hAnsi="Times New Roman"/>
          <w:b/>
          <w:sz w:val="28"/>
          <w:szCs w:val="28"/>
        </w:rPr>
        <w:br/>
      </w:r>
      <w:proofErr w:type="gramStart"/>
      <w:r w:rsidRPr="0040577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0577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5778">
        <w:rPr>
          <w:rFonts w:ascii="Times New Roman" w:hAnsi="Times New Roman"/>
          <w:b/>
          <w:sz w:val="28"/>
          <w:szCs w:val="28"/>
        </w:rPr>
        <w:t>Ханты-Мансийском</w:t>
      </w:r>
      <w:proofErr w:type="gramEnd"/>
      <w:r w:rsidRPr="00405778">
        <w:rPr>
          <w:rFonts w:ascii="Times New Roman" w:hAnsi="Times New Roman"/>
          <w:b/>
          <w:sz w:val="28"/>
          <w:szCs w:val="28"/>
        </w:rPr>
        <w:t xml:space="preserve"> автономном округе – Югре в целях поддержания стабильности </w:t>
      </w:r>
      <w:r>
        <w:rPr>
          <w:rFonts w:ascii="Times New Roman" w:hAnsi="Times New Roman"/>
          <w:b/>
          <w:sz w:val="28"/>
          <w:szCs w:val="28"/>
        </w:rPr>
        <w:t>в экономике</w:t>
      </w:r>
      <w:r w:rsidRPr="00405778">
        <w:rPr>
          <w:rFonts w:ascii="Times New Roman" w:hAnsi="Times New Roman"/>
          <w:b/>
          <w:sz w:val="28"/>
          <w:szCs w:val="28"/>
        </w:rPr>
        <w:t xml:space="preserve"> в период неблагоприятной эпидемиологической обстановки</w:t>
      </w:r>
    </w:p>
    <w:p w:rsidR="00EA5459" w:rsidRPr="00405778" w:rsidRDefault="00EA5459" w:rsidP="00EA5459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F3">
        <w:rPr>
          <w:rFonts w:ascii="Times New Roman" w:hAnsi="Times New Roman"/>
          <w:sz w:val="28"/>
          <w:szCs w:val="28"/>
        </w:rPr>
        <w:t>В</w:t>
      </w:r>
      <w:proofErr w:type="gramEnd"/>
      <w:r w:rsidRPr="00731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7F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317F3">
        <w:rPr>
          <w:rFonts w:ascii="Times New Roman" w:hAnsi="Times New Roman"/>
          <w:sz w:val="28"/>
          <w:szCs w:val="28"/>
        </w:rPr>
        <w:t xml:space="preserve"> автономном округе – Югр</w:t>
      </w:r>
      <w:r>
        <w:rPr>
          <w:rFonts w:ascii="Times New Roman" w:hAnsi="Times New Roman"/>
          <w:sz w:val="28"/>
          <w:szCs w:val="28"/>
        </w:rPr>
        <w:t>е (далее – автономный округ)</w:t>
      </w:r>
      <w:r w:rsidRPr="007317F3">
        <w:rPr>
          <w:rFonts w:ascii="Times New Roman" w:hAnsi="Times New Roman"/>
          <w:sz w:val="28"/>
          <w:szCs w:val="28"/>
        </w:rPr>
        <w:t xml:space="preserve">  принят Закон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7F3">
        <w:rPr>
          <w:rFonts w:ascii="Times New Roman" w:hAnsi="Times New Roman"/>
          <w:sz w:val="28"/>
          <w:szCs w:val="28"/>
        </w:rPr>
        <w:t xml:space="preserve">от 01.04.2020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 xml:space="preserve">№ 35-оз «О внесении изменений в отдельные законы Ханты-Мансийского автономного округа – Югры», который предусматривает следующие меры поддержки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7317F3">
        <w:rPr>
          <w:rFonts w:ascii="Times New Roman" w:hAnsi="Times New Roman"/>
          <w:sz w:val="28"/>
          <w:szCs w:val="28"/>
        </w:rPr>
        <w:t xml:space="preserve"> субъекты МСП):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для субъектов МСП, применяющих упрощенную систему налогообложения с объектом налогообложения «доходы», снижена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 xml:space="preserve">на 2020 год ставка по налогу до 1% (статья 3 Закона автономного округа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от 29.11.2010 № 190-оз «О налоге на имущество организаций»);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для организаций на период с 2020 по 2023 года снижена ставка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по налогу на имущество организаций в отношении объектов недвижимого имущества, налоговая база по которым определяется как их кадастровая стоимость с 2% до 0,7% (стать</w:t>
      </w:r>
      <w:r>
        <w:rPr>
          <w:rFonts w:ascii="Times New Roman" w:hAnsi="Times New Roman"/>
          <w:sz w:val="28"/>
          <w:szCs w:val="28"/>
        </w:rPr>
        <w:t>я</w:t>
      </w:r>
      <w:r w:rsidRPr="007317F3">
        <w:rPr>
          <w:rFonts w:ascii="Times New Roman" w:hAnsi="Times New Roman"/>
          <w:sz w:val="28"/>
          <w:szCs w:val="28"/>
        </w:rPr>
        <w:t xml:space="preserve"> 3 Закона автономного округа от 29.11.2010 № 190-оз «О налоге на имущество организаций»);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F3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патентную систему налогообложения, на 2020 год приостановлено применение коэффициента-дефлятора, к размеру потенциально возможного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к получению индивидуальным предпринимателем годового дохода (статья 1 Закона автономного округа от 09.11.2012 № 123-оз «Об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налогообложения»);</w:t>
      </w:r>
      <w:proofErr w:type="gramEnd"/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предусмотрено предоставление субъектам МСП, а также отдельным </w:t>
      </w:r>
      <w:r w:rsidRPr="007317F3">
        <w:rPr>
          <w:rFonts w:ascii="Times New Roman" w:hAnsi="Times New Roman"/>
          <w:sz w:val="28"/>
          <w:szCs w:val="28"/>
        </w:rPr>
        <w:lastRenderedPageBreak/>
        <w:t>категориям организаций и индивидуальных предпринимателей, отсрочки арендной платы, начисленной за период с 1 марта 2020 года по 31 декабря 2020 года и ее уплату равными частями в сроки, предусмотренные договорами аренды в 2021 году, или на иных условиях, предложенных арендаторами, по согласованию сторон: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субъектам МСП за владение и (или) пользование имуществом, находящимся в государственной собственности автономного округа, земельными участками, государственная собственность на которые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не разграничена, переданными им в аренду;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F3">
        <w:rPr>
          <w:rFonts w:ascii="Times New Roman" w:hAnsi="Times New Roman"/>
          <w:sz w:val="28"/>
          <w:szCs w:val="28"/>
        </w:rPr>
        <w:t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пользование недвижимым имуществом, находящимся в государственной собственности автономного округа (Постановление Губернатора автономного округа от 18.03.2020 № 20</w:t>
      </w:r>
      <w:proofErr w:type="gramEnd"/>
      <w:r w:rsidRPr="00731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«</w:t>
      </w:r>
      <w:proofErr w:type="gramStart"/>
      <w:r w:rsidRPr="007317F3">
        <w:rPr>
          <w:rFonts w:ascii="Times New Roman" w:hAnsi="Times New Roman"/>
          <w:sz w:val="28"/>
          <w:szCs w:val="28"/>
        </w:rPr>
        <w:t>О введении режима повышенной готовности в Ханты-Мансийском автономном округе – Югры).</w:t>
      </w:r>
      <w:proofErr w:type="gramEnd"/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>Организациями инфраструктуры поддержки малого и среднего предпринимательства автономного округа предусмотрен ряд следующих мер поддержки субъектов малого и среднего предпринимательства: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введение на период действия режима повышенной готовности моратория на начисление неустойки (штрафов, пеней) по договорам </w:t>
      </w:r>
      <w:proofErr w:type="spellStart"/>
      <w:r w:rsidRPr="007317F3">
        <w:rPr>
          <w:rFonts w:ascii="Times New Roman" w:hAnsi="Times New Roman"/>
          <w:sz w:val="28"/>
          <w:szCs w:val="28"/>
        </w:rPr>
        <w:t>микрозайма</w:t>
      </w:r>
      <w:proofErr w:type="spellEnd"/>
      <w:r w:rsidRPr="007317F3">
        <w:rPr>
          <w:rFonts w:ascii="Times New Roman" w:hAnsi="Times New Roman"/>
          <w:sz w:val="28"/>
          <w:szCs w:val="28"/>
        </w:rPr>
        <w:t>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>реструктуризация (изменение графика платежей) в связи с отсрочкой погашения основного долга по договору займа для заемщиков, испытывающих трудности с оплатой текущих платежей;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lastRenderedPageBreak/>
        <w:t xml:space="preserve">в Министерство экономического развития Российской Федерации направлены предложения о рассмотрения возможности увеличения максимального срока предоставления </w:t>
      </w:r>
      <w:proofErr w:type="spellStart"/>
      <w:r w:rsidRPr="007317F3">
        <w:rPr>
          <w:rFonts w:ascii="Times New Roman" w:hAnsi="Times New Roman"/>
          <w:sz w:val="28"/>
          <w:szCs w:val="28"/>
        </w:rPr>
        <w:t>микрозайма</w:t>
      </w:r>
      <w:proofErr w:type="spellEnd"/>
      <w:r w:rsidRPr="007317F3">
        <w:rPr>
          <w:rFonts w:ascii="Times New Roman" w:hAnsi="Times New Roman"/>
          <w:sz w:val="28"/>
          <w:szCs w:val="28"/>
        </w:rPr>
        <w:t xml:space="preserve"> по программе микрофинансирования до 4 лет для реструктуризации обязательств заемщиков в случае ухудшения их финансового положения;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правила предоставления </w:t>
      </w:r>
      <w:proofErr w:type="spellStart"/>
      <w:r w:rsidRPr="007317F3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7317F3">
        <w:rPr>
          <w:rFonts w:ascii="Times New Roman" w:hAnsi="Times New Roman"/>
          <w:sz w:val="28"/>
          <w:szCs w:val="28"/>
        </w:rPr>
        <w:t xml:space="preserve"> будут дополнены положениями, устанавливающими особенности применения Правил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 xml:space="preserve">в периоды действия в Российской Федерации и (или) </w:t>
      </w:r>
      <w:proofErr w:type="gramStart"/>
      <w:r w:rsidRPr="007317F3">
        <w:rPr>
          <w:rFonts w:ascii="Times New Roman" w:hAnsi="Times New Roman"/>
          <w:sz w:val="28"/>
          <w:szCs w:val="28"/>
        </w:rPr>
        <w:t>в</w:t>
      </w:r>
      <w:proofErr w:type="gramEnd"/>
      <w:r w:rsidRPr="007317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7F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317F3">
        <w:rPr>
          <w:rFonts w:ascii="Times New Roman" w:hAnsi="Times New Roman"/>
          <w:sz w:val="28"/>
          <w:szCs w:val="28"/>
        </w:rPr>
        <w:t xml:space="preserve"> автономном округе – Югре режима повышенной готовности или чрезвычайной ситуации;</w:t>
      </w:r>
    </w:p>
    <w:p w:rsidR="00EA5459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вводится новая продуктовая линейка «ПРЕОДОЛЕВАТЬ!», используемая для поддержки отдельных сфер деятельности, наиболее подверженных последствиям влияния чрезвычайных обстоятельств,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в период их наличия</w:t>
      </w:r>
      <w:r>
        <w:rPr>
          <w:rFonts w:ascii="Times New Roman" w:hAnsi="Times New Roman"/>
          <w:sz w:val="28"/>
          <w:szCs w:val="28"/>
        </w:rPr>
        <w:t>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7F3">
        <w:rPr>
          <w:rFonts w:ascii="Times New Roman" w:hAnsi="Times New Roman"/>
          <w:sz w:val="28"/>
          <w:szCs w:val="28"/>
        </w:rPr>
        <w:t>редусмотрена возможность отсрочки платежа по основному долгу для определенных сфер деятельности субъектов МСП;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увеличен объем финансовой поддержки субъектов МСП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 xml:space="preserve">дополнительно из Резервного фонда направлено 140 млн. рублей для докапитализации Фонда «Югорская региональная </w:t>
      </w:r>
      <w:proofErr w:type="spellStart"/>
      <w:r w:rsidRPr="007317F3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7317F3">
        <w:rPr>
          <w:rFonts w:ascii="Times New Roman" w:hAnsi="Times New Roman"/>
          <w:sz w:val="28"/>
          <w:szCs w:val="28"/>
        </w:rPr>
        <w:t xml:space="preserve"> компания» </w:t>
      </w:r>
      <w:r>
        <w:rPr>
          <w:rFonts w:ascii="Times New Roman" w:hAnsi="Times New Roman"/>
          <w:sz w:val="28"/>
          <w:szCs w:val="28"/>
        </w:rPr>
        <w:t>в целях</w:t>
      </w:r>
      <w:r w:rsidRPr="007317F3">
        <w:rPr>
          <w:rFonts w:ascii="Times New Roman" w:hAnsi="Times New Roman"/>
          <w:sz w:val="28"/>
          <w:szCs w:val="28"/>
        </w:rPr>
        <w:t xml:space="preserve"> оказания оперативных мер поддержки субъектов МСП;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>планируется внесение изменений в порядок предоставления гарантийной поддержки субъектам малого и среднего предпринимательства в части снижени</w:t>
      </w:r>
      <w:r>
        <w:rPr>
          <w:rFonts w:ascii="Times New Roman" w:hAnsi="Times New Roman"/>
          <w:sz w:val="28"/>
          <w:szCs w:val="28"/>
        </w:rPr>
        <w:t>я</w:t>
      </w:r>
      <w:r w:rsidRPr="007317F3">
        <w:rPr>
          <w:rFonts w:ascii="Times New Roman" w:hAnsi="Times New Roman"/>
          <w:sz w:val="28"/>
          <w:szCs w:val="28"/>
        </w:rPr>
        <w:t xml:space="preserve"> суммы вознаграждения, взымаемой по выдаваемым поручительствам</w:t>
      </w:r>
      <w:r>
        <w:rPr>
          <w:rFonts w:ascii="Times New Roman" w:hAnsi="Times New Roman"/>
          <w:sz w:val="28"/>
          <w:szCs w:val="28"/>
        </w:rPr>
        <w:t>;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>прорабатывается возможность перехода на дистанционную форму обучения экспортно-ориентированных субъектов МСП при проведени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17F3">
        <w:rPr>
          <w:rFonts w:ascii="Times New Roman" w:hAnsi="Times New Roman"/>
          <w:sz w:val="28"/>
          <w:szCs w:val="28"/>
        </w:rPr>
        <w:t>обучающих семинаров, в том числе с использованием онлайн-каналов продаж.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Указанный </w:t>
      </w:r>
      <w:r>
        <w:rPr>
          <w:rFonts w:ascii="Times New Roman" w:hAnsi="Times New Roman"/>
          <w:sz w:val="28"/>
          <w:szCs w:val="28"/>
        </w:rPr>
        <w:t>перечень</w:t>
      </w:r>
      <w:r w:rsidRPr="007317F3">
        <w:rPr>
          <w:rFonts w:ascii="Times New Roman" w:hAnsi="Times New Roman"/>
          <w:sz w:val="28"/>
          <w:szCs w:val="28"/>
        </w:rPr>
        <w:t xml:space="preserve"> мер будет дополняться, исходя из потребностей </w:t>
      </w:r>
      <w:r w:rsidRPr="007317F3">
        <w:rPr>
          <w:rFonts w:ascii="Times New Roman" w:hAnsi="Times New Roman"/>
          <w:sz w:val="28"/>
          <w:szCs w:val="28"/>
        </w:rPr>
        <w:lastRenderedPageBreak/>
        <w:t>малого и среднего бизнеса.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>По вопросу взаимодействия с торговыми сетями, в целях недопущения необоснованного повышения потребительских цен, сообщаю.</w:t>
      </w:r>
    </w:p>
    <w:p w:rsidR="00EA5459" w:rsidRPr="007317F3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В связи с введением в </w:t>
      </w:r>
      <w:r>
        <w:rPr>
          <w:rFonts w:ascii="Times New Roman" w:hAnsi="Times New Roman"/>
          <w:sz w:val="28"/>
          <w:szCs w:val="28"/>
        </w:rPr>
        <w:t>автономном округе</w:t>
      </w:r>
      <w:r w:rsidRPr="007317F3">
        <w:rPr>
          <w:rFonts w:ascii="Times New Roman" w:hAnsi="Times New Roman"/>
          <w:sz w:val="28"/>
          <w:szCs w:val="28"/>
        </w:rPr>
        <w:t xml:space="preserve"> режима повышенной готовности 20.03.2020 состоялось совещание с участием представителей торговых сетей, где даны рекомендации по обеспечению товарных запасов в период неблагоприятной эпидемиологической обстановки и недопущению необоснованного повышения потребительских цен.</w:t>
      </w:r>
    </w:p>
    <w:p w:rsidR="00EA5459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F3">
        <w:rPr>
          <w:rFonts w:ascii="Times New Roman" w:hAnsi="Times New Roman"/>
          <w:sz w:val="28"/>
          <w:szCs w:val="28"/>
        </w:rPr>
        <w:t xml:space="preserve">Кроме того, Департаментом экономического развития автономного округа на постоянной основе проводится еженедельное информационно-аналитическое наблюдение за состоянием продовольственного рынка </w:t>
      </w:r>
      <w:r>
        <w:rPr>
          <w:rFonts w:ascii="Times New Roman" w:hAnsi="Times New Roman"/>
          <w:sz w:val="28"/>
          <w:szCs w:val="28"/>
        </w:rPr>
        <w:br/>
      </w:r>
      <w:r w:rsidRPr="007317F3">
        <w:rPr>
          <w:rFonts w:ascii="Times New Roman" w:hAnsi="Times New Roman"/>
          <w:sz w:val="28"/>
          <w:szCs w:val="28"/>
        </w:rPr>
        <w:t>во всех 22 муниципальных образованиях автономного округа, а также проводится работа с торговыми сетями по вопросам организации взаимодействия при проведении мониторинга цен и товарных запасов.</w:t>
      </w:r>
    </w:p>
    <w:p w:rsidR="00EA5459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459" w:rsidRDefault="00EA5459" w:rsidP="00EA545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5459" w:rsidRDefault="00EA5459" w:rsidP="00474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A5459" w:rsidSect="005A0368">
      <w:headerReference w:type="default" r:id="rId8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AC" w:rsidRDefault="00E019AC" w:rsidP="005A0368">
      <w:pPr>
        <w:spacing w:after="0" w:line="240" w:lineRule="auto"/>
      </w:pPr>
      <w:r>
        <w:separator/>
      </w:r>
    </w:p>
  </w:endnote>
  <w:endnote w:type="continuationSeparator" w:id="0">
    <w:p w:rsidR="00E019AC" w:rsidRDefault="00E019AC" w:rsidP="005A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AC" w:rsidRDefault="00E019AC" w:rsidP="005A0368">
      <w:pPr>
        <w:spacing w:after="0" w:line="240" w:lineRule="auto"/>
      </w:pPr>
      <w:r>
        <w:separator/>
      </w:r>
    </w:p>
  </w:footnote>
  <w:footnote w:type="continuationSeparator" w:id="0">
    <w:p w:rsidR="00E019AC" w:rsidRDefault="00E019AC" w:rsidP="005A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154533"/>
      <w:docPartObj>
        <w:docPartGallery w:val="Page Numbers (Top of Page)"/>
        <w:docPartUnique/>
      </w:docPartObj>
    </w:sdtPr>
    <w:sdtEndPr/>
    <w:sdtContent>
      <w:p w:rsidR="005A0368" w:rsidRDefault="005A03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58">
          <w:rPr>
            <w:noProof/>
          </w:rPr>
          <w:t>4</w:t>
        </w:r>
        <w:r>
          <w:fldChar w:fldCharType="end"/>
        </w:r>
      </w:p>
    </w:sdtContent>
  </w:sdt>
  <w:p w:rsidR="005A0368" w:rsidRDefault="005A03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D17"/>
    <w:rsid w:val="00030D4B"/>
    <w:rsid w:val="00036AFD"/>
    <w:rsid w:val="0007067B"/>
    <w:rsid w:val="00144459"/>
    <w:rsid w:val="00144658"/>
    <w:rsid w:val="001842C2"/>
    <w:rsid w:val="001A4BA8"/>
    <w:rsid w:val="001A5C0D"/>
    <w:rsid w:val="00215DDD"/>
    <w:rsid w:val="0023192B"/>
    <w:rsid w:val="0031057D"/>
    <w:rsid w:val="003240C0"/>
    <w:rsid w:val="00392C4C"/>
    <w:rsid w:val="003A25C2"/>
    <w:rsid w:val="003E0592"/>
    <w:rsid w:val="00422FFE"/>
    <w:rsid w:val="00474709"/>
    <w:rsid w:val="004834A3"/>
    <w:rsid w:val="00493EAA"/>
    <w:rsid w:val="004C5E67"/>
    <w:rsid w:val="00515BCC"/>
    <w:rsid w:val="005161FB"/>
    <w:rsid w:val="005577C8"/>
    <w:rsid w:val="005868E7"/>
    <w:rsid w:val="00591BF5"/>
    <w:rsid w:val="00596C89"/>
    <w:rsid w:val="005A0368"/>
    <w:rsid w:val="005C1DB1"/>
    <w:rsid w:val="005F0CC8"/>
    <w:rsid w:val="00627CF4"/>
    <w:rsid w:val="00644143"/>
    <w:rsid w:val="00655ADC"/>
    <w:rsid w:val="006D398D"/>
    <w:rsid w:val="006E2288"/>
    <w:rsid w:val="00702FA7"/>
    <w:rsid w:val="00750104"/>
    <w:rsid w:val="007B4DD9"/>
    <w:rsid w:val="008306EF"/>
    <w:rsid w:val="008B2EF9"/>
    <w:rsid w:val="00A21461"/>
    <w:rsid w:val="00A60C89"/>
    <w:rsid w:val="00A704DE"/>
    <w:rsid w:val="00C10159"/>
    <w:rsid w:val="00C504B0"/>
    <w:rsid w:val="00C56B2A"/>
    <w:rsid w:val="00D5442B"/>
    <w:rsid w:val="00D649FE"/>
    <w:rsid w:val="00D67E4E"/>
    <w:rsid w:val="00D947E2"/>
    <w:rsid w:val="00DC6489"/>
    <w:rsid w:val="00E019AC"/>
    <w:rsid w:val="00E15FC7"/>
    <w:rsid w:val="00E17D22"/>
    <w:rsid w:val="00E466BF"/>
    <w:rsid w:val="00E82BA3"/>
    <w:rsid w:val="00EA04EF"/>
    <w:rsid w:val="00EA5459"/>
    <w:rsid w:val="00F077AA"/>
    <w:rsid w:val="00FF0F4D"/>
    <w:rsid w:val="00FF6C7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EA54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3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EA54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3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9525-2CDE-419D-9BA3-71EF09B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OMO-SPEC1</cp:lastModifiedBy>
  <cp:revision>4</cp:revision>
  <cp:lastPrinted>2017-04-21T04:38:00Z</cp:lastPrinted>
  <dcterms:created xsi:type="dcterms:W3CDTF">2020-04-09T11:23:00Z</dcterms:created>
  <dcterms:modified xsi:type="dcterms:W3CDTF">2020-04-09T11:52:00Z</dcterms:modified>
</cp:coreProperties>
</file>